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7623C0" w14:paraId="74FDF89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10A2BFF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E469639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4E360C1F" w14:textId="77777777" w:rsidR="007623C0" w:rsidRDefault="007623C0">
      <w:pPr>
        <w:spacing w:after="120"/>
      </w:pPr>
    </w:p>
    <w:p w14:paraId="0A7BF0AF" w14:textId="77777777" w:rsidR="007623C0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FCD20DF" w14:textId="77777777" w:rsidR="007623C0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الرياضيات</w:t>
      </w:r>
    </w:p>
    <w:p w14:paraId="0B72E6CD" w14:textId="77777777" w:rsidR="007623C0" w:rsidRDefault="007623C0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7623C0" w14:paraId="1758B678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20D0D81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9CBEF32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FA42920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7CABA44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الرياضيات</w:t>
            </w:r>
          </w:p>
        </w:tc>
      </w:tr>
    </w:tbl>
    <w:p w14:paraId="415CE56C" w14:textId="77777777" w:rsidR="007623C0" w:rsidRDefault="007623C0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7623C0" w14:paraId="0FBC15E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DA332F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4EA487A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EB1EDA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0B6352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EDF743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33A134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7623C0" w14:paraId="7C6D4CC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A0A90A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781BCF9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الإحصاء-&gt;استراتيجية حل المسألة: استعمال التمثيل البياني</w:t>
            </w:r>
          </w:p>
          <w:p w14:paraId="273B7C38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الاحتمال-&gt;التهيئة</w:t>
            </w:r>
          </w:p>
          <w:p w14:paraId="30192911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الاحتمال-&gt;الحوادث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 الاحتمالات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4937E8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3F2AB1B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الإحصاء-&gt;التمثيل بالأعمدة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المدرجات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التكرارية</w:t>
            </w:r>
          </w:p>
          <w:p w14:paraId="2F9AECE6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الإحصاء-&gt;استعمال التمثيلات البيانية للتنبؤ</w:t>
            </w:r>
          </w:p>
          <w:p w14:paraId="657EEEF9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الإحصاء-&gt;توسع: التمثيل بالأعمدة المزدوجة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 الخطوط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المزدوجة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1A2A1DE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6728B290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الإحصاء-&gt;التهيئة</w:t>
            </w:r>
          </w:p>
          <w:p w14:paraId="1F573440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الإحصاء-&gt;التمثيل بالنقاط</w:t>
            </w:r>
          </w:p>
          <w:p w14:paraId="6F7C5157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الإحصاء-&gt;مقاييس النزعة المركزية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 المدى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496B7F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EADA867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تطبيقات النسبة المئوية-&gt;التناسب المئوي</w:t>
            </w:r>
          </w:p>
          <w:p w14:paraId="372232E9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607F707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6A9C8DF9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تطبيقات النسبة المئوية-&gt;تطبيقات على النسبة المئوية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2FF7FC6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ED57B23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تطبيقات النسبة المئوية-&gt;تقدير النسبة المئوية</w:t>
            </w:r>
          </w:p>
          <w:p w14:paraId="0EE1CE00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تطبيقات النسبة المئوية-&gt;استراتيجية حل المسالة: تحديد معقولية الإجابة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A89937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A0A83D5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تطبيقات النسبة المئوية-&gt;التهيئة</w:t>
            </w:r>
          </w:p>
          <w:p w14:paraId="30706CB4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تطبيقات النسبة المئوية-&gt;استكشاف: النسبة المئوية من عدد</w:t>
            </w:r>
          </w:p>
          <w:p w14:paraId="64070590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تطبيقات النسبة المئوية-&gt;النسبة المئوية من عدد</w:t>
            </w:r>
          </w:p>
        </w:tc>
      </w:tr>
      <w:tr w:rsidR="007623C0" w14:paraId="7BA1008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827B54E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633598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70BF444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0A6ABD9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1B60D4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5E52F2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7623C0" w14:paraId="33B4CFA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9DAE01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E29457D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القياس: الأشكال الثنائية الأبعاد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الثلاثية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الأبعاد-&gt;التهيئة</w:t>
            </w:r>
          </w:p>
          <w:p w14:paraId="505BA02E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القياس: الأشكال الثنائية الأبعاد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الثلاثية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الأبعاد-&gt;استكشاف: المثلث وشبه المنحرف</w:t>
            </w:r>
          </w:p>
          <w:p w14:paraId="661CE165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القياس: الأشكال الثنائية الأبعاد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 الثلاثية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الأبعاد-&gt;مساحة المثلث وشبه المنحرف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CFFD3FA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D741A6C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الهندسة: المضلعات-&gt;الأشكال المتشابهة</w:t>
            </w:r>
          </w:p>
          <w:p w14:paraId="6A26A422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677392C7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57D2C1BF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الهندسة: المضلعات-&gt;التبليط </w:t>
            </w:r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و المضلعات</w:t>
            </w:r>
            <w:proofErr w:type="gramEnd"/>
          </w:p>
          <w:p w14:paraId="4B5F93FA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الهندسة: المضلعات-&gt;توسع: التبليط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CBCC4A0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0CFE9B1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الهندسة: المضلعات-&gt;استراتيجية حل المسألة: التبرير المنطقي</w:t>
            </w:r>
          </w:p>
          <w:p w14:paraId="234514A7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الهندسة: المضلعات-&gt;استكشاف: الأشكال الرباعية</w:t>
            </w:r>
          </w:p>
          <w:p w14:paraId="2C360CFB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الهندسة: المضلعات-&gt;الأشكال الرباعية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09CC982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09EB4F48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الهندسة: المضلعات-&gt;إحصاء: التمثيل بالقطاعات الدائرية</w:t>
            </w:r>
          </w:p>
          <w:p w14:paraId="234D2279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الهندسة: المضلعات-&gt;توسع: إنشاء القطاعات الدائرية</w:t>
            </w:r>
          </w:p>
          <w:p w14:paraId="613040F7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الهندسة: المضلعات-&gt;المثلثات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3928BD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2DC8872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الهندسة: المضلعات-&gt;التهيئة</w:t>
            </w:r>
          </w:p>
          <w:p w14:paraId="316B3037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الهندسة: المضلعات-&gt;العلاقات بين الزوايا</w:t>
            </w:r>
          </w:p>
          <w:p w14:paraId="78258DA9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الهندسة: المضلعات-&gt;الزوايا المتتامة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 المتكاملة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3B88ADF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9B47E3A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الاحتمال-&gt;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أستراتيجية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حل المسألة: إنشاء قائمة منظمة</w:t>
            </w:r>
          </w:p>
          <w:p w14:paraId="4C5B6284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68DF4DEC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59BD4D1F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الاحتمال-&gt;عد النواتج</w:t>
            </w:r>
          </w:p>
          <w:p w14:paraId="4E4477CD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الاحتمال-&gt;مبدأ العد الأساسي</w:t>
            </w:r>
          </w:p>
        </w:tc>
      </w:tr>
      <w:tr w:rsidR="007623C0" w14:paraId="4E93795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A8E63BA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394A34D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497472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053173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46E252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1651996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7623C0" w14:paraId="5E156E3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A3D7F4" w14:textId="77777777" w:rsidR="007623C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AA06616" w14:textId="77777777" w:rsidR="007623C0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0679278C" w14:textId="77777777" w:rsidR="007623C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0EED942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611AA0C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EB54595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القياس: الأشكال الثنائية الأبعاد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الثلاثية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الأبعاد-&gt;حجم الأسطوانة</w:t>
            </w:r>
          </w:p>
          <w:p w14:paraId="4B3B39F3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A2AEA6E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1B705EEC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مراجعة عامة للمنهج والاختبار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F638DC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0F02172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القياس: الأشكال الثنائية الأبعاد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الثلاثية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الأبعاد-&gt;رسم الأشكال الثلاثية الأبعاد</w:t>
            </w:r>
          </w:p>
          <w:p w14:paraId="573FDDDE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القياس: الأشكال الثنائية الأبعاد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الثلاثية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الأبعاد-&gt;حجم المنشور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82F641E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D209DE6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القياس: الأشكال الثنائية الأبعاد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الثلاثية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الأبعاد-&gt;الأشكال الثلاثية الأبعاد</w:t>
            </w:r>
          </w:p>
          <w:p w14:paraId="475679F0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القياس: الأشكال الثنائية الأبعاد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الثلاثية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الأبعاد-&gt;استكشاف الاشكال الثلاثية الابعاد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90CFEA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D853B24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القياس: الأشكال الثنائية الأبعاد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الثلاثية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الأبعاد-&gt;استراتيجية حل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المسألة:  حل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مسألة أبسط</w:t>
            </w:r>
          </w:p>
          <w:p w14:paraId="5B3ACCF0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القياس: الأشكال الثنائية الأبعاد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الثلاثية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الأبعاد-&gt;مساحة أشكال مركبة</w:t>
            </w:r>
          </w:p>
          <w:p w14:paraId="79D4EC80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القياس: الأشكال الثنائية الأبعاد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 الثلاثية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الأبعاد-&gt;توسع: المخططات والمساحة السطحية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81D81E" w14:textId="77777777" w:rsidR="007623C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284CED36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القياس: الأشكال الثنائية الأبعاد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الثلاثية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الأبعاد-&gt;استكشاف: محيط الدائرة</w:t>
            </w:r>
          </w:p>
          <w:p w14:paraId="2A350344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القياس: الأشكال الثنائية الأبعاد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الثلاثية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الأبعاد-&gt;محيط الدائرة</w:t>
            </w:r>
          </w:p>
          <w:p w14:paraId="4ECB0897" w14:textId="77777777" w:rsidR="007623C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القياس: الأشكال الثنائية الأبعاد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 الثلاثية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الأبعاد-&gt;مساحة الدائرة</w:t>
            </w:r>
          </w:p>
        </w:tc>
      </w:tr>
    </w:tbl>
    <w:p w14:paraId="7732C46B" w14:textId="77777777" w:rsidR="007623C0" w:rsidRDefault="007623C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7623C0" w14:paraId="0E517862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A627CB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6683EEC9" w14:textId="77777777" w:rsidR="007623C0" w:rsidRDefault="007623C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7623C0" w14:paraId="378161D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E6C9525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56A29D82" w14:textId="77777777" w:rsidR="007623C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9923D61" w14:textId="77777777" w:rsidR="00230779" w:rsidRDefault="00230779"/>
    <w:sectPr w:rsidR="00230779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A35B62"/>
    <w:multiLevelType w:val="hybridMultilevel"/>
    <w:tmpl w:val="817CDEAA"/>
    <w:lvl w:ilvl="0" w:tplc="A6EE8838">
      <w:start w:val="1"/>
      <w:numFmt w:val="bullet"/>
      <w:lvlText w:val="●"/>
      <w:lvlJc w:val="left"/>
      <w:pPr>
        <w:ind w:left="720" w:hanging="360"/>
      </w:pPr>
    </w:lvl>
    <w:lvl w:ilvl="1" w:tplc="71228986">
      <w:start w:val="1"/>
      <w:numFmt w:val="bullet"/>
      <w:lvlText w:val="○"/>
      <w:lvlJc w:val="left"/>
      <w:pPr>
        <w:ind w:left="1440" w:hanging="360"/>
      </w:pPr>
    </w:lvl>
    <w:lvl w:ilvl="2" w:tplc="737E25DE">
      <w:start w:val="1"/>
      <w:numFmt w:val="bullet"/>
      <w:lvlText w:val="■"/>
      <w:lvlJc w:val="left"/>
      <w:pPr>
        <w:ind w:left="2160" w:hanging="360"/>
      </w:pPr>
    </w:lvl>
    <w:lvl w:ilvl="3" w:tplc="131424B4">
      <w:start w:val="1"/>
      <w:numFmt w:val="bullet"/>
      <w:lvlText w:val="●"/>
      <w:lvlJc w:val="left"/>
      <w:pPr>
        <w:ind w:left="2880" w:hanging="360"/>
      </w:pPr>
    </w:lvl>
    <w:lvl w:ilvl="4" w:tplc="87C28886">
      <w:start w:val="1"/>
      <w:numFmt w:val="bullet"/>
      <w:lvlText w:val="○"/>
      <w:lvlJc w:val="left"/>
      <w:pPr>
        <w:ind w:left="3600" w:hanging="360"/>
      </w:pPr>
    </w:lvl>
    <w:lvl w:ilvl="5" w:tplc="DCF2E04C">
      <w:start w:val="1"/>
      <w:numFmt w:val="bullet"/>
      <w:lvlText w:val="■"/>
      <w:lvlJc w:val="left"/>
      <w:pPr>
        <w:ind w:left="4320" w:hanging="360"/>
      </w:pPr>
    </w:lvl>
    <w:lvl w:ilvl="6" w:tplc="5CB29090">
      <w:start w:val="1"/>
      <w:numFmt w:val="bullet"/>
      <w:lvlText w:val="●"/>
      <w:lvlJc w:val="left"/>
      <w:pPr>
        <w:ind w:left="5040" w:hanging="360"/>
      </w:pPr>
    </w:lvl>
    <w:lvl w:ilvl="7" w:tplc="68D670F8">
      <w:start w:val="1"/>
      <w:numFmt w:val="bullet"/>
      <w:lvlText w:val="●"/>
      <w:lvlJc w:val="left"/>
      <w:pPr>
        <w:ind w:left="5760" w:hanging="360"/>
      </w:pPr>
    </w:lvl>
    <w:lvl w:ilvl="8" w:tplc="7100AB88">
      <w:start w:val="1"/>
      <w:numFmt w:val="bullet"/>
      <w:lvlText w:val="●"/>
      <w:lvlJc w:val="left"/>
      <w:pPr>
        <w:ind w:left="6480" w:hanging="360"/>
      </w:pPr>
    </w:lvl>
  </w:abstractNum>
  <w:num w:numId="1" w16cid:durableId="2268893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23C0"/>
    <w:rsid w:val="00230779"/>
    <w:rsid w:val="00330CE0"/>
    <w:rsid w:val="007623C0"/>
    <w:rsid w:val="008D2BC0"/>
    <w:rsid w:val="008F4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04E1E7"/>
  <w15:docId w15:val="{459532EE-EF49-46E7-A22B-34D2A89A8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2026-01-16T11:35:00Z</cp:lastPrinted>
  <dcterms:created xsi:type="dcterms:W3CDTF">2026-01-16T11:35:00Z</dcterms:created>
  <dcterms:modified xsi:type="dcterms:W3CDTF">2026-01-16T11:36:00Z</dcterms:modified>
</cp:coreProperties>
</file>