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57E1D" w14:paraId="3D93451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0F667AE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7F42DF2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5CDDD07" w14:textId="77777777" w:rsidR="00E57E1D" w:rsidRPr="000C1D92" w:rsidRDefault="00E57E1D">
      <w:pPr>
        <w:spacing w:after="120"/>
        <w:rPr>
          <w:sz w:val="2"/>
          <w:szCs w:val="2"/>
        </w:rPr>
      </w:pPr>
    </w:p>
    <w:p w14:paraId="55A54616" w14:textId="77777777" w:rsidR="00E57E1D" w:rsidRPr="000C1D92" w:rsidRDefault="00000000">
      <w:pPr>
        <w:spacing w:after="60"/>
        <w:jc w:val="center"/>
        <w:rPr>
          <w:sz w:val="18"/>
          <w:szCs w:val="18"/>
        </w:rPr>
      </w:pPr>
      <w:r w:rsidRPr="000C1D92">
        <w:rPr>
          <w:rFonts w:ascii="Arial" w:eastAsia="Arial" w:hAnsi="Arial" w:cs="Arial"/>
          <w:b/>
          <w:bCs/>
          <w:color w:val="0D47A1"/>
          <w:sz w:val="44"/>
          <w:szCs w:val="44"/>
          <w:rtl/>
        </w:rPr>
        <w:t>توزيع المنهج</w:t>
      </w:r>
    </w:p>
    <w:p w14:paraId="51F76FB0" w14:textId="7111BD81" w:rsidR="00E57E1D" w:rsidRPr="000C1D92" w:rsidRDefault="00000000" w:rsidP="000C1D92">
      <w:pPr>
        <w:spacing w:after="60"/>
        <w:jc w:val="center"/>
        <w:rPr>
          <w:sz w:val="18"/>
          <w:szCs w:val="18"/>
        </w:rPr>
      </w:pPr>
      <w:r w:rsidRPr="000C1D92">
        <w:rPr>
          <w:rFonts w:ascii="Arial" w:eastAsia="Arial" w:hAnsi="Arial" w:cs="Arial"/>
          <w:color w:val="1976D2"/>
          <w:sz w:val="28"/>
          <w:szCs w:val="28"/>
          <w:rtl/>
        </w:rPr>
        <w:t>لمادة: الرياضيات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E57E1D" w14:paraId="14A9FA2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C84A5F4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7DF5483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DB9FB62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2EDB79E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57EE3DCC" w14:textId="77777777" w:rsidR="00E57E1D" w:rsidRPr="000C1D92" w:rsidRDefault="00E57E1D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E57E1D" w14:paraId="41DDB29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C5AB93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5418E4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4BD1A6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B69995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2EBF86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763BB7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E57E1D" w14:paraId="02FA547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1A611D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C0C9032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الكسور وطرحها-&gt;التهيئة</w:t>
            </w:r>
          </w:p>
          <w:p w14:paraId="29048EFB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جمع الكسور وطرحها-&gt;جمع الكسور المتشابهة</w:t>
            </w:r>
          </w:p>
          <w:p w14:paraId="2EEDEB3B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جمع الكسور وطرحها-&gt;طرح الكسور المتشابهة</w:t>
            </w:r>
          </w:p>
          <w:p w14:paraId="78660B2D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جمع الكسور وطرحها-&gt;استكشاف: جمع الكسور غير المتشابهة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C7A7E4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F80E16B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القواسم والمضاعفات-&gt;تبسيط الكسور</w:t>
            </w:r>
          </w:p>
          <w:p w14:paraId="3E54AEFF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1CA407B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7189256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القواسم والمضاعفات-&gt;خطة حل المسألة: البحث عن نمط</w:t>
            </w:r>
          </w:p>
          <w:p w14:paraId="64B2DD68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القواسم والمضاعفات-&gt;المضاعفات المشتركة</w:t>
            </w:r>
          </w:p>
          <w:p w14:paraId="3CE4DBC3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القواسم والمضاعفات-&gt;مقارنة الكسور الاعتيادية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CFA0C8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257E36F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القواسم والمضاعفات-&gt;القواسم المشتركة</w:t>
            </w:r>
          </w:p>
          <w:p w14:paraId="60BCFDCD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القواسم والمضاعفات-&gt;استكشاف: الأعداد الأولية والأعداد غير الأولية</w:t>
            </w:r>
          </w:p>
          <w:p w14:paraId="4D61919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القواسم والمضاعفات-&gt;الأعداد الأولية والأعداد غير الأولية</w:t>
            </w:r>
          </w:p>
          <w:p w14:paraId="331A3753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القواسم والمضاعفات-&gt;الكسور المتكافئة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C94837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7E43063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 والاحتمال-&gt;خطة حل المسألة: إنشاء قائمة</w:t>
            </w:r>
          </w:p>
          <w:p w14:paraId="4821079A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62D7D48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0A2C00EF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الإحصاء والاحتمال-&gt;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استكشاف :النواتج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الممكنة</w:t>
            </w:r>
          </w:p>
          <w:p w14:paraId="552C992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الإحصاء والاحتمال-&gt;تحديد النواتج الممكنة</w:t>
            </w:r>
          </w:p>
          <w:p w14:paraId="2AFB6BB2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القواسم والمضاعفات-&gt;التهيئة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5F43F0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3BE117A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 والاحتمال-&gt;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توسع :معمل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الجدول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الالكتروني :التمثيل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بالأعمدة والأعمدة المزدوجة</w:t>
            </w:r>
          </w:p>
          <w:p w14:paraId="2DB12D25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 والاحتمال-&gt;الاحتمال</w:t>
            </w:r>
          </w:p>
          <w:p w14:paraId="011DA449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الإحصاء والاحتمال-&gt;استكشاف: الاحتمال والكسور</w:t>
            </w:r>
          </w:p>
          <w:p w14:paraId="69342EB4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الإحصاء والاحتمال-&gt;الاحتمال والكسور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F09359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551881C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 والاحتمال-&gt;التهيئة</w:t>
            </w:r>
          </w:p>
          <w:p w14:paraId="33DF7EA7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 والاحتمال-&gt;المتوسط الحسابي والوسيط والمنوال</w:t>
            </w:r>
          </w:p>
          <w:p w14:paraId="200A9666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الإحصاء والاحتمال-&gt;استقصاء حل المسألة</w:t>
            </w:r>
          </w:p>
          <w:p w14:paraId="513896B4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الإحصاء والاحتمال-&gt;التمثيل بالأعمدة</w:t>
            </w:r>
          </w:p>
        </w:tc>
      </w:tr>
      <w:tr w:rsidR="00E57E1D" w14:paraId="768E5E3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86B08B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2FAC80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F9797A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B60208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78B60A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EC5BE6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E57E1D" w14:paraId="541A050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C1781D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F29CE6B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الهندسية-&gt;الجبر والهندسة: تمثيل الدوال</w:t>
            </w:r>
          </w:p>
          <w:p w14:paraId="31E0CF90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الهندسية-&gt;الانسحاب في المستوى الإحداثي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87A859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7521A6D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الهندسية-&gt;خطة حل المسألة: الاستدلال المنطقي</w:t>
            </w:r>
          </w:p>
          <w:p w14:paraId="13CC9500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الهندسية-&gt;الأشكال الرباعية</w:t>
            </w:r>
          </w:p>
          <w:p w14:paraId="2A7CECD4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الأشكال الهندسية-&gt;الهندسة: الأزواج المرتبة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9653F7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31FE12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وحدات القياس-&gt;استقصاء حل المسألة</w:t>
            </w:r>
          </w:p>
          <w:p w14:paraId="390C83E2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02C4739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2DB5328B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وحدات القياس-&gt;حساب الزمن </w:t>
            </w:r>
            <w:proofErr w:type="spell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المنقضي</w:t>
            </w:r>
            <w:proofErr w:type="spellEnd"/>
          </w:p>
          <w:p w14:paraId="1B60DA5C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الهندسية-&gt;التهيئة</w:t>
            </w:r>
          </w:p>
          <w:p w14:paraId="6DA5C96B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الأشكال الهندسية-&gt;مفردات هندسية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2D1173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8031AC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وحدات القياس-&gt;وحدات الكتلة</w:t>
            </w:r>
          </w:p>
          <w:p w14:paraId="6A263DDF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وحدات القياس-&gt;وحدات السعة</w:t>
            </w:r>
          </w:p>
          <w:p w14:paraId="58207318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وحدات القياس-&gt;وحدات الزمن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EC4CD0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74BB362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وحدات القياس-&gt;التهيئة</w:t>
            </w:r>
          </w:p>
          <w:p w14:paraId="0E2D9F2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وحدات القياس-&gt;استكشاف: المسطرة المترية</w:t>
            </w:r>
          </w:p>
          <w:p w14:paraId="073E776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وحدات القياس-&gt;وحدات الطول</w:t>
            </w:r>
          </w:p>
          <w:p w14:paraId="0276752C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وحدات القياس-&gt;مهارة حل المسألة: تحديد معقولية الإجابة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79BD8D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A699646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جمع الكسور وطرحها-&gt;جمع الكسور غير المتشابهة</w:t>
            </w:r>
          </w:p>
          <w:p w14:paraId="3FB6FA49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69AC89ED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1B3426E9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جمع الكسور وطرحها-&gt;استكشاف: طرح الكسور غير المتشابهة</w:t>
            </w:r>
          </w:p>
          <w:p w14:paraId="3AC57C0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جمع الكسور وطرحها-&gt;طرح الكسور غير المتشابهة</w:t>
            </w:r>
          </w:p>
          <w:p w14:paraId="45331784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00695C"/>
                <w:sz w:val="17"/>
                <w:szCs w:val="17"/>
                <w:rtl/>
              </w:rPr>
              <w:t>جمع الكسور وطرحها-&gt;مهارة حل المسألة: تحديد معقولية الإجابة</w:t>
            </w:r>
          </w:p>
        </w:tc>
      </w:tr>
      <w:tr w:rsidR="00E57E1D" w14:paraId="2CC1D90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3FFB32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94673D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4939DF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3DE806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FAE7A6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95B15A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E57E1D" w14:paraId="4F227BC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AFF42E" w14:textId="77777777" w:rsidR="00E57E1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0374E3F" w14:textId="77777777" w:rsidR="00E57E1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4C18FF1" w14:textId="77777777" w:rsidR="00E57E1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0BBEE37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AE6967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20E81D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المحيط والمساحة والحجم-&gt;حجم المنشور</w:t>
            </w:r>
          </w:p>
          <w:p w14:paraId="5196E9E5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للمنهج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97CE29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BCCB7D0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المحيط والمساحة والحجم-&gt;خطة حل المسألة: إنشاء نموذج</w:t>
            </w:r>
          </w:p>
          <w:p w14:paraId="07B473E4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0CEB6B0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05435502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المحيط والمساحة والحجم-&gt;استكشاف: حجم المنشور</w:t>
            </w:r>
          </w:p>
          <w:p w14:paraId="0320E3C1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المحيط والمساحة والحجم-&gt;حجم المنشور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CE152B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00ED2FD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المحيط والمساحة والحجم-&gt;مساحة المستطيل والمربع</w:t>
            </w:r>
          </w:p>
          <w:p w14:paraId="13C0FF84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المحيط والمساحة والحجم-&gt;الأشكال الثلاثية الأبعاد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1728FE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98C8167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المحيط والمساحة والحجم-&gt;التهيئة</w:t>
            </w:r>
          </w:p>
          <w:p w14:paraId="6E4CF9E6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المحيط والمساحة والحجم-&gt;استكشاف: محيط المستطيل</w:t>
            </w:r>
          </w:p>
          <w:p w14:paraId="1A1BD036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المحيط والمساحة والحجم-&gt;محيط مضلع</w:t>
            </w:r>
          </w:p>
          <w:p w14:paraId="380F7192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المحيط والمساحة والحجم-&gt;المساحة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84D298" w14:textId="77777777" w:rsidR="00E57E1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98FE1EA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الهندسية-&gt;الانعكاس في المستوى الإحداثي</w:t>
            </w:r>
          </w:p>
          <w:p w14:paraId="7FDABFE5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600B7FE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649F523B" w14:textId="77777777" w:rsidR="00E57E1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الهندسية-&gt;الدوران في المستوى الإحداثي</w:t>
            </w:r>
          </w:p>
        </w:tc>
      </w:tr>
    </w:tbl>
    <w:p w14:paraId="78F41D31" w14:textId="77777777" w:rsidR="00E57E1D" w:rsidRPr="000C1D92" w:rsidRDefault="00E57E1D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E57E1D" w14:paraId="4BF0856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10EA12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53A006D" w14:textId="77777777" w:rsidR="00E57E1D" w:rsidRPr="000C1D92" w:rsidRDefault="00E57E1D">
      <w:pPr>
        <w:spacing w:after="120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57E1D" w14:paraId="623C9E9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D2F5127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B49332A" w14:textId="77777777" w:rsidR="00E57E1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A9DA408" w14:textId="77777777" w:rsidR="00A71E40" w:rsidRDefault="00A71E40"/>
    <w:sectPr w:rsidR="00A71E4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70D0D"/>
    <w:multiLevelType w:val="hybridMultilevel"/>
    <w:tmpl w:val="22104176"/>
    <w:lvl w:ilvl="0" w:tplc="C30C319E">
      <w:start w:val="1"/>
      <w:numFmt w:val="bullet"/>
      <w:lvlText w:val="●"/>
      <w:lvlJc w:val="left"/>
      <w:pPr>
        <w:ind w:left="720" w:hanging="360"/>
      </w:pPr>
    </w:lvl>
    <w:lvl w:ilvl="1" w:tplc="DDA8262C">
      <w:start w:val="1"/>
      <w:numFmt w:val="bullet"/>
      <w:lvlText w:val="○"/>
      <w:lvlJc w:val="left"/>
      <w:pPr>
        <w:ind w:left="1440" w:hanging="360"/>
      </w:pPr>
    </w:lvl>
    <w:lvl w:ilvl="2" w:tplc="DE68CFB4">
      <w:start w:val="1"/>
      <w:numFmt w:val="bullet"/>
      <w:lvlText w:val="■"/>
      <w:lvlJc w:val="left"/>
      <w:pPr>
        <w:ind w:left="2160" w:hanging="360"/>
      </w:pPr>
    </w:lvl>
    <w:lvl w:ilvl="3" w:tplc="D7B6ED6C">
      <w:start w:val="1"/>
      <w:numFmt w:val="bullet"/>
      <w:lvlText w:val="●"/>
      <w:lvlJc w:val="left"/>
      <w:pPr>
        <w:ind w:left="2880" w:hanging="360"/>
      </w:pPr>
    </w:lvl>
    <w:lvl w:ilvl="4" w:tplc="E51E6F9E">
      <w:start w:val="1"/>
      <w:numFmt w:val="bullet"/>
      <w:lvlText w:val="○"/>
      <w:lvlJc w:val="left"/>
      <w:pPr>
        <w:ind w:left="3600" w:hanging="360"/>
      </w:pPr>
    </w:lvl>
    <w:lvl w:ilvl="5" w:tplc="9BFCB5C8">
      <w:start w:val="1"/>
      <w:numFmt w:val="bullet"/>
      <w:lvlText w:val="■"/>
      <w:lvlJc w:val="left"/>
      <w:pPr>
        <w:ind w:left="4320" w:hanging="360"/>
      </w:pPr>
    </w:lvl>
    <w:lvl w:ilvl="6" w:tplc="61300504">
      <w:start w:val="1"/>
      <w:numFmt w:val="bullet"/>
      <w:lvlText w:val="●"/>
      <w:lvlJc w:val="left"/>
      <w:pPr>
        <w:ind w:left="5040" w:hanging="360"/>
      </w:pPr>
    </w:lvl>
    <w:lvl w:ilvl="7" w:tplc="C458DC8A">
      <w:start w:val="1"/>
      <w:numFmt w:val="bullet"/>
      <w:lvlText w:val="●"/>
      <w:lvlJc w:val="left"/>
      <w:pPr>
        <w:ind w:left="5760" w:hanging="360"/>
      </w:pPr>
    </w:lvl>
    <w:lvl w:ilvl="8" w:tplc="5CDA920E">
      <w:start w:val="1"/>
      <w:numFmt w:val="bullet"/>
      <w:lvlText w:val="●"/>
      <w:lvlJc w:val="left"/>
      <w:pPr>
        <w:ind w:left="6480" w:hanging="360"/>
      </w:pPr>
    </w:lvl>
  </w:abstractNum>
  <w:num w:numId="1" w16cid:durableId="108279433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E1D"/>
    <w:rsid w:val="000C1D92"/>
    <w:rsid w:val="005E7596"/>
    <w:rsid w:val="00A71E40"/>
    <w:rsid w:val="00D51835"/>
    <w:rsid w:val="00E5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0098FD"/>
  <w15:docId w15:val="{3E4F6DE0-E277-4EFA-91FB-DC78ACA5D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2026-01-12T10:21:00Z</cp:lastPrinted>
  <dcterms:created xsi:type="dcterms:W3CDTF">2026-01-12T10:20:00Z</dcterms:created>
  <dcterms:modified xsi:type="dcterms:W3CDTF">2026-01-12T10:21:00Z</dcterms:modified>
</cp:coreProperties>
</file>